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C" w:rsidRDefault="009C649C">
      <w:bookmarkStart w:id="0" w:name="_GoBack"/>
      <w:bookmarkEnd w:id="0"/>
      <w:r>
        <w:rPr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-63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<v:textbox inset="0,0,0,0">
              <w:txbxContent>
                <w:p w:rsidR="00FE4F0C" w:rsidRDefault="003565D7">
                  <w:pPr>
                    <w:jc w:val="right"/>
                  </w:pPr>
                  <w:r>
                    <w:rPr>
                      <w:sz w:val="24"/>
                    </w:rPr>
                    <w:t>08.02.2016</w:t>
                  </w:r>
                </w:p>
              </w:txbxContent>
            </v:textbox>
          </v:shape>
        </w:pict>
      </w:r>
      <w:r>
        <w:rPr>
          <w:lang w:val="sk-SK" w:eastAsia="sk-SK"/>
        </w:rPr>
        <w:pict>
          <v:shape id="Text Box 5" o:spid="_x0000_s1027" type="#_x0000_t202" style="position:absolute;margin-left:-36pt;margin-top:-1in;width:25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<v:textbox inset="0,0,0,0">
              <w:txbxContent>
                <w:p w:rsidR="00FE4F0C" w:rsidRDefault="003565D7">
                  <w:r>
                    <w:rPr>
                      <w:lang w:val="sk-SK" w:eastAsia="sk-SK"/>
                    </w:rPr>
                    <w:drawing>
                      <wp:inline distT="0" distB="0" distL="0" distR="0">
                        <wp:extent cx="2984938" cy="914400"/>
                        <wp:effectExtent l="0" t="0" r="0" b="0"/>
                        <wp:docPr id="1" name="0 Imagen" descr="/var/www/sk.vmediach.www/app/webroot/files/suppliers/sita/bann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sk.vmediach.www/app/webroot/files/suppliers/sita/banner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493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4F0C" w:rsidRDefault="003565D7">
      <w:pPr>
        <w:pStyle w:val="Nadpis1"/>
      </w:pPr>
      <w:bookmarkStart w:id="1" w:name="_Toc442682692"/>
      <w:r>
        <w:t>1. Dopravoprojekt</w:t>
      </w:r>
      <w:bookmarkEnd w:id="1"/>
    </w:p>
    <w:p w:rsidR="00FE4F0C" w:rsidRDefault="003565D7">
      <w:pPr>
        <w:pStyle w:val="Nadpis2"/>
      </w:pPr>
      <w:bookmarkStart w:id="2" w:name="_Toc442682693"/>
      <w:r>
        <w:t>1.1. Investori v roku 2015 pripravili zákazky v celkovej hodnote 7,7 miliardy EUR</w:t>
      </w:r>
      <w:bookmarkEnd w:id="2"/>
    </w:p>
    <w:p w:rsidR="00FE4F0C" w:rsidRDefault="00FE4F0C">
      <w:pPr>
        <w:pStyle w:val="Podtitul"/>
      </w:pPr>
    </w:p>
    <w:p w:rsidR="00FE4F0C" w:rsidRDefault="003565D7">
      <w:pPr>
        <w:pStyle w:val="Nadpis3"/>
      </w:pPr>
      <w:bookmarkStart w:id="3" w:name="_Toc442682694"/>
      <w:r>
        <w:rPr>
          <w:color w:val="000000"/>
        </w:rPr>
        <w:t xml:space="preserve">Zdroj: </w:t>
      </w:r>
      <w:r>
        <w:t xml:space="preserve">ASB.sk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05.02.2016</w:t>
      </w:r>
      <w:r>
        <w:rPr>
          <w:color w:val="000000"/>
        </w:rPr>
        <w:t>Autor:</w:t>
      </w:r>
      <w:bookmarkEnd w:id="3"/>
      <w:r>
        <w:rPr>
          <w:color w:val="000000"/>
        </w:rPr>
        <w:t xml:space="preserve"> </w:t>
      </w:r>
      <w:r>
        <w:t xml:space="preserve"> </w:t>
      </w:r>
    </w:p>
    <w:p w:rsidR="00FE4F0C" w:rsidRDefault="009C649C">
      <w:hyperlink r:id="rId8" w:history="1">
        <w:r w:rsidR="003565D7">
          <w:rPr>
            <w:rStyle w:val="Hypertextovprepojenie"/>
          </w:rPr>
          <w:t>http://www.asb.sk/biznis/stavebne-podnikanie/investori-v-roku-2015-pripravili-zakazky-v-celkovej-hodnote-77-miliardy-eur?from=rss&amp;utm_content=new_articles</w:t>
        </w:r>
      </w:hyperlink>
    </w:p>
    <w:p w:rsidR="00FE4F0C" w:rsidRDefault="00FE4F0C">
      <w:pPr>
        <w:pStyle w:val="content"/>
      </w:pPr>
    </w:p>
    <w:p w:rsidR="00FE4F0C" w:rsidRDefault="003565D7">
      <w:pPr>
        <w:pStyle w:val="content"/>
      </w:pPr>
      <w:r>
        <w:t xml:space="preserve">V roku 2015 vyhlásili investori celkom 7 331 obstarávaní, čo predstavuje rekordne najnižší ročný počet za posledné štyri roky, teda za sledované obdobie. Oproti tomu objem </w:t>
      </w:r>
      <w:r>
        <w:rPr>
          <w:b/>
          <w:color w:val="FFFFFF"/>
          <w:highlight w:val="lightGray"/>
        </w:rPr>
        <w:t>investícií</w:t>
      </w:r>
      <w:r>
        <w:t xml:space="preserve"> dosiahol v celkovej hodnote 7,7 miliardy EUR a medziročne tak vzrástol o 15,7 percenta.</w:t>
      </w:r>
      <w:r>
        <w:br/>
      </w:r>
    </w:p>
    <w:p w:rsidR="00FE4F0C" w:rsidRDefault="003565D7">
      <w:pPr>
        <w:pStyle w:val="content"/>
      </w:pPr>
      <w:r>
        <w:t>Aktivita investorov bola v počte ukončených verejných obstarávaní na rovnakej úrovni ako v predchádzajúcom roku, avšak ich celková hodnota zaznamenala výrazný tretinový pokles. Vyplýva to z najnovšej analýzy spracovanej analytickou spoločnosťou CEEC Research na základe údajov poskytnutých Úradom pre verejné obstarávanie ku koncu decembra 2015.</w:t>
      </w:r>
      <w:r>
        <w:br/>
      </w:r>
    </w:p>
    <w:p w:rsidR="00FE4F0C" w:rsidRDefault="003565D7">
      <w:pPr>
        <w:pStyle w:val="content"/>
      </w:pPr>
      <w:r>
        <w:t>V roku 2015 vyhlásili verejní obstarávatelia, obstarávatelia a subjekty, ktorým bola poskytnutá dotácia, celkom 7 331 verejných obstarávaní. To predstavuje v medziročnom porovnaní desatinový pokles (9,1 percenta) a zároveň ide o rekordne najnižší ročný počet vyhlásených verejných obstarávaní za posledné štyri roky, teda za sledovanú dobu (8 916 v roku 2012, 9 919 v roku 2013, 8 064 v roku 2014).</w:t>
      </w:r>
      <w:r>
        <w:br/>
      </w:r>
    </w:p>
    <w:p w:rsidR="00FE4F0C" w:rsidRDefault="003565D7">
      <w:pPr>
        <w:pStyle w:val="content"/>
      </w:pPr>
      <w:r>
        <w:t xml:space="preserve">Objem </w:t>
      </w:r>
      <w:r>
        <w:rPr>
          <w:b/>
          <w:color w:val="FFFFFF"/>
          <w:highlight w:val="lightGray"/>
        </w:rPr>
        <w:t>investícií</w:t>
      </w:r>
      <w:r>
        <w:t xml:space="preserve"> však dosiahol takmer 7,7 miliardy EUR, čo oproti roku 2014 predstavuje nárast o 15,7 percenta. Ako povedal </w:t>
      </w:r>
      <w:r>
        <w:rPr>
          <w:b/>
          <w:color w:val="FFFFFF"/>
          <w:highlight w:val="lightGray"/>
        </w:rPr>
        <w:t>Gabriel</w:t>
      </w:r>
      <w:r>
        <w:t xml:space="preserve"> </w:t>
      </w:r>
      <w:r>
        <w:rPr>
          <w:b/>
          <w:color w:val="FFFFFF"/>
          <w:highlight w:val="lightGray"/>
        </w:rPr>
        <w:t>Koczkáš</w:t>
      </w:r>
      <w:r>
        <w:t xml:space="preserve">, generálny riaditeľ a predseda predstavenstva najväčšej projektovej spoločnosti na Slovensku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.: „Takýto objem investorom ponúknutých prác na našom trhu je i v oblasti prípravy </w:t>
      </w:r>
      <w:r>
        <w:rPr>
          <w:b/>
          <w:color w:val="FFFFFF"/>
          <w:highlight w:val="lightGray"/>
        </w:rPr>
        <w:t>projektov</w:t>
      </w:r>
      <w:r>
        <w:t xml:space="preserve">, predovšetkým líniových </w:t>
      </w:r>
      <w:r>
        <w:rPr>
          <w:b/>
          <w:color w:val="FFFFFF"/>
          <w:highlight w:val="lightGray"/>
        </w:rPr>
        <w:t>stavieb</w:t>
      </w:r>
      <w:r>
        <w:t xml:space="preserve">, výnimočný a za posledných 12 rokov rekordný. Len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>. v roku 2015 uskutočnil tržby z projektovej činnosti za viac ako 25 miliónov Eur.“</w:t>
      </w:r>
      <w:r>
        <w:br/>
      </w:r>
    </w:p>
    <w:p w:rsidR="00FE4F0C" w:rsidRDefault="003565D7">
      <w:pPr>
        <w:pStyle w:val="content"/>
      </w:pPr>
      <w:r>
        <w:t>V decembri 2015 vyhlásili verejní obstarávatelia, obstarávatelia a subjekty, ktorým bola poskytnutá dotácia celkom 1 212 obstarávaní v celkovej hodnote 628 miliónov EUR. To predstavuje rekordný mesačný počet vyhlásených obstarávaní za rok 2015. V porovnaní s odpovedajúcim obdobím roka 2014 ide o nárast o 69,7 percenta, respektíve 40,3 percenta. Najväčšiu zákazku tohto mesiaca v hodnote 88 miliónov EUR vyhlásilo mesto Košice na modernizáciu električkových tratí. „Decembrové výsledky sú veľmi priaznivé, pokiaľ by zvýšené počty a objemy vyhlasovali verejní investori tiež v nasledujúcich mesiacoch, malo by to určite priaznivý vplyv na ekonomický vývoj,“ komentuje Mário Červenka, riaditeľ O.M.C. Invest.</w:t>
      </w:r>
      <w:r>
        <w:br/>
      </w:r>
    </w:p>
    <w:p w:rsidR="00FE4F0C" w:rsidRDefault="003565D7">
      <w:pPr>
        <w:pStyle w:val="content"/>
      </w:pPr>
      <w:r>
        <w:t>Za dvanásť mesiacov roka 2015 bolo investormi ukončených a konkrétnym firmám zadaných spolu 5 861 verejných obstarávaní v celkovej hodnote 4,5 miliardy EUR. Aj keď v medziročnom porovnaní je počet ukončených obstarávaní takmer totožný s predchádzajúcim rokom (rozdiel je iba 1,7 percenta), ich objem zaznamenal výrazný tretinový pokles (30,7 percenta). Tento nepomer je daný predovšetkým tým, že investori v roku 2015 ukončovali prevažne menšie zákazky. Niektoré verejné obstarávania stále prebiehajú a preto treba očakávať, že v ďalších mesiacoch ešte dôjde k aktualizácii a upresnení dát.</w:t>
      </w:r>
      <w:r>
        <w:br/>
      </w:r>
    </w:p>
    <w:p w:rsidR="00FE4F0C" w:rsidRDefault="003565D7">
      <w:pPr>
        <w:pStyle w:val="content"/>
      </w:pPr>
      <w:r>
        <w:t>Zdroj: CEEC Research</w:t>
      </w:r>
      <w:r>
        <w:br/>
      </w:r>
    </w:p>
    <w:sectPr w:rsidR="00FE4F0C" w:rsidSect="009C6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9" w:rsidRDefault="003D4889">
      <w:pPr>
        <w:spacing w:after="0" w:line="240" w:lineRule="auto"/>
      </w:pPr>
      <w:r>
        <w:separator/>
      </w:r>
    </w:p>
  </w:endnote>
  <w:endnote w:type="continuationSeparator" w:id="0">
    <w:p w:rsidR="003D4889" w:rsidRDefault="003D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C" w:rsidRDefault="009C649C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-8pt;margin-top:-36pt;width:46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FE4F0C" w:rsidRDefault="003565D7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1" o:spid="_x0000_s4105" type="#_x0000_t202" style="position:absolute;margin-left:438pt;margin-top:-36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FE4F0C" w:rsidRDefault="009C649C">
                <w:pPr>
                  <w:pStyle w:val="Pta"/>
                  <w:jc w:val="center"/>
                </w:pPr>
                <w:r>
                  <w:fldChar w:fldCharType="begin"/>
                </w:r>
                <w:r w:rsidR="003565D7">
                  <w:instrText>PAGE \* ArabicDash</w:instrText>
                </w:r>
                <w:r>
                  <w:fldChar w:fldCharType="separate"/>
                </w:r>
                <w:r w:rsidR="0006789C"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C" w:rsidRDefault="009C649C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8pt;margin-top:-36pt;width:46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<v:textbox inset="0,0,0,0">
            <w:txbxContent>
              <w:p w:rsidR="00FE4F0C" w:rsidRDefault="003565D7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3" o:spid="_x0000_s4103" type="#_x0000_t202" style="position:absolute;margin-left:438pt;margin-top:-36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FE4F0C" w:rsidRDefault="009C649C">
                <w:pPr>
                  <w:pStyle w:val="Pta"/>
                  <w:jc w:val="center"/>
                </w:pPr>
                <w:r>
                  <w:fldChar w:fldCharType="begin"/>
                </w:r>
                <w:r w:rsidR="003565D7">
                  <w:instrText>PAGE \* ArabicDash</w:instrText>
                </w:r>
                <w:r>
                  <w:fldChar w:fldCharType="separate"/>
                </w:r>
                <w:r w:rsidR="0006789C">
                  <w:t>- 33 -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C" w:rsidRDefault="009C649C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8pt;margin-top:-36pt;width:4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FE4F0C" w:rsidRDefault="003565D7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_x0000_s4097" type="#_x0000_t202" style="position:absolute;margin-left:438pt;margin-top:-36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<v:textbox inset="0,0,0,0">
            <w:txbxContent>
              <w:p w:rsidR="00FE4F0C" w:rsidRDefault="009C649C">
                <w:pPr>
                  <w:pStyle w:val="Pta"/>
                  <w:jc w:val="center"/>
                </w:pPr>
                <w:r>
                  <w:fldChar w:fldCharType="begin"/>
                </w:r>
                <w:r w:rsidR="003565D7">
                  <w:instrText>PAGE \* ArabicDash</w:instrText>
                </w:r>
                <w:r>
                  <w:fldChar w:fldCharType="separate"/>
                </w:r>
                <w:r w:rsidR="0006789C"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9" w:rsidRDefault="003D4889">
      <w:pPr>
        <w:spacing w:after="0" w:line="240" w:lineRule="auto"/>
      </w:pPr>
      <w:r>
        <w:separator/>
      </w:r>
    </w:p>
  </w:footnote>
  <w:footnote w:type="continuationSeparator" w:id="0">
    <w:p w:rsidR="003D4889" w:rsidRDefault="003D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C" w:rsidRDefault="009C649C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0" type="#_x0000_t202" style="position:absolute;margin-left:0;margin-top:18pt;width:30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<v:textbox inset="0,0,0,0">
            <w:txbxContent>
              <w:p w:rsidR="00FE4F0C" w:rsidRDefault="003565D7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7" o:spid="_x0000_s4109" type="#_x0000_t202" style="position:absolute;margin-left:206pt;margin-top:18pt;width:30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<v:textbox inset="0,0,0,0">
            <w:txbxContent>
              <w:p w:rsidR="00FE4F0C" w:rsidRDefault="003565D7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- 08.02.2016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C" w:rsidRDefault="009C649C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8" type="#_x0000_t202" style="position:absolute;margin-left:0;margin-top:18pt;width:30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<v:textbox inset="0,0,0,0">
            <w:txbxContent>
              <w:p w:rsidR="00FE4F0C" w:rsidRDefault="003565D7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9" o:spid="_x0000_s4107" type="#_x0000_t202" style="position:absolute;margin-left:206pt;margin-top:18pt;width:30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<v:textbox inset="0,0,0,0">
            <w:txbxContent>
              <w:p w:rsidR="00FE4F0C" w:rsidRDefault="003565D7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- 08.02.2016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C" w:rsidRDefault="009C649C">
    <w:r>
      <w:rPr>
        <w:lang w:val="sk-SK" w:eastAsia="sk-SK"/>
      </w:rPr>
      <w:pict>
        <v:rect id="Rectangle 14" o:spid="_x0000_s4102" style="position:absolute;margin-left:-1in;margin-top:36pt;width:600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</w:pict>
    </w:r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1" type="#_x0000_t202" style="position:absolute;margin-left:2in;margin-top:6pt;width:1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<v:textbox inset="0,0,0,0">
            <w:txbxContent>
              <w:p w:rsidR="00FE4F0C" w:rsidRDefault="003565D7">
                <w:r>
                  <w:rPr>
                    <w:b/>
                    <w:color w:val="0006AE"/>
                    <w:sz w:val="32"/>
                  </w:rPr>
                  <w:t>MONITORING MÉDIÍ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2" o:spid="_x0000_s4100" type="#_x0000_t202" style="position:absolute;margin-left:156pt;margin-top:39pt;width:312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<v:textbox inset="0,0,0,0">
            <w:txbxContent>
              <w:p w:rsidR="00FE4F0C" w:rsidRDefault="003565D7">
                <w:pPr>
                  <w:jc w:val="right"/>
                </w:pPr>
                <w:r>
                  <w:rPr>
                    <w:b/>
                    <w:color w:val="FFFFFF"/>
                    <w:sz w:val="32"/>
                  </w:rPr>
                  <w:t>Dopravoprojekt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1" o:spid="_x0000_s4099" type="#_x0000_t202" style="position:absolute;margin-left:0;margin-top:1in;width:450pt;height:1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<v:textbox inset="0,0,0,0">
            <w:txbxContent>
              <w:p w:rsidR="00FE4F0C" w:rsidRDefault="003565D7">
                <w:r>
                  <w:rPr>
                    <w:color w:val="000000"/>
                    <w:sz w:val="16"/>
                  </w:rPr>
                  <w:t xml:space="preserve">SITA Slovenská tlačová agentúra a.s., | Kompletný archív monitoringov medií nájdete na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http://www.vmediach.sk/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90"/>
    <w:rsid w:val="0006789C"/>
    <w:rsid w:val="003565D7"/>
    <w:rsid w:val="003D4889"/>
    <w:rsid w:val="008903DB"/>
    <w:rsid w:val="009C649C"/>
    <w:rsid w:val="00A84D90"/>
    <w:rsid w:val="00BD6F4D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49C"/>
  </w:style>
  <w:style w:type="paragraph" w:styleId="Nadpis1">
    <w:name w:val="heading 1"/>
    <w:basedOn w:val="Normlny"/>
    <w:next w:val="Normlny"/>
    <w:link w:val="Nadpis1Char"/>
    <w:uiPriority w:val="9"/>
    <w:qFormat/>
    <w:rsid w:val="009C649C"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649C"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C649C"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C649C"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C649C"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649C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9C649C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sid w:val="009C649C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sid w:val="009C649C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sid w:val="009C649C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9C649C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9C649C"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rsid w:val="009C649C"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9C649C"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rsid w:val="009C649C"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rsid w:val="009C649C"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sid w:val="009C649C"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C649C"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  <w:rsid w:val="009C649C"/>
  </w:style>
  <w:style w:type="paragraph" w:styleId="Pta">
    <w:name w:val="footer"/>
    <w:basedOn w:val="Normlny"/>
    <w:uiPriority w:val="99"/>
    <w:semiHidden/>
    <w:unhideWhenUsed/>
    <w:rsid w:val="009C649C"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  <w:rsid w:val="009C649C"/>
  </w:style>
  <w:style w:type="paragraph" w:styleId="Podtitul">
    <w:name w:val="Subtitle"/>
    <w:basedOn w:val="Normlny"/>
    <w:next w:val="Normlny"/>
    <w:autoRedefine/>
    <w:uiPriority w:val="39"/>
    <w:unhideWhenUsed/>
    <w:rsid w:val="009C649C"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rsid w:val="009C649C"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rsid w:val="009C649C"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rsid w:val="009C649C"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rsid w:val="009C649C"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rsid w:val="009C649C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.sk/biznis/stavebne-podnikanie/investori-v-roku-2015-pripravili-zakazky-v-celkovej-hodnote-77-miliardy-eur?from=rss&amp;utm_content=new_artic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mazurova</cp:lastModifiedBy>
  <cp:revision>3</cp:revision>
  <dcterms:created xsi:type="dcterms:W3CDTF">2016-02-08T07:16:00Z</dcterms:created>
  <dcterms:modified xsi:type="dcterms:W3CDTF">2016-06-03T07:32:00Z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2016-02-08T08:15:16+01:00</dcterms:created>
  <dcterms:modified xsi:type="dcterms:W3CDTF">2016-02-08T08:15:16+01:00</dcterms:modified>
</cp:coreProperties>
</file>